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4A" w:rsidRPr="000C2B4A" w:rsidRDefault="000C2B4A" w:rsidP="000C2B4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2B4A">
        <w:rPr>
          <w:rFonts w:ascii="Times New Roman" w:eastAsia="Calibri" w:hAnsi="Times New Roman" w:cs="Times New Roman"/>
          <w:b/>
          <w:sz w:val="28"/>
          <w:szCs w:val="28"/>
        </w:rPr>
        <w:t>Особенности приема иностранных граждан</w:t>
      </w:r>
    </w:p>
    <w:p w:rsidR="000C2B4A" w:rsidRPr="000C2B4A" w:rsidRDefault="000C2B4A" w:rsidP="000C2B4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2B4A">
        <w:rPr>
          <w:rFonts w:ascii="Times New Roman" w:eastAsia="Calibri" w:hAnsi="Times New Roman" w:cs="Times New Roman"/>
          <w:b/>
          <w:sz w:val="28"/>
          <w:szCs w:val="28"/>
        </w:rPr>
        <w:t>и лиц без гражданства</w:t>
      </w:r>
    </w:p>
    <w:p w:rsidR="000C2B4A" w:rsidRPr="000C2B4A" w:rsidRDefault="000C2B4A" w:rsidP="000C2B4A">
      <w:pPr>
        <w:spacing w:after="0" w:line="240" w:lineRule="auto"/>
        <w:ind w:firstLine="567"/>
        <w:jc w:val="center"/>
        <w:rPr>
          <w:rFonts w:ascii="Calibri" w:eastAsia="Calibri" w:hAnsi="Calibri" w:cs="Times New Roman"/>
        </w:rPr>
      </w:pPr>
    </w:p>
    <w:p w:rsidR="000C2B4A" w:rsidRPr="000C2B4A" w:rsidRDefault="000C2B4A" w:rsidP="000C2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C2B4A">
        <w:rPr>
          <w:rFonts w:ascii="Times New Roman" w:eastAsia="Calibri" w:hAnsi="Times New Roman" w:cs="Times New Roman"/>
          <w:sz w:val="28"/>
          <w:szCs w:val="28"/>
          <w:lang w:eastAsia="ru-RU"/>
        </w:rPr>
        <w:t>.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0C2B4A" w:rsidRPr="000C2B4A" w:rsidRDefault="000C2B4A" w:rsidP="000C2B4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C2B4A">
        <w:rPr>
          <w:rFonts w:ascii="Times New Roman" w:eastAsia="Calibri" w:hAnsi="Times New Roman" w:cs="Times New Roman"/>
          <w:sz w:val="28"/>
          <w:szCs w:val="28"/>
          <w:lang w:eastAsia="ru-RU"/>
        </w:rPr>
        <w:t>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высшего образования. Зачисление в пределах квоты на образование иностранных граждан оформляется отдельным приказом (приказами) организации.</w:t>
      </w:r>
    </w:p>
    <w:p w:rsidR="000C2B4A" w:rsidRPr="000C2B4A" w:rsidRDefault="000C2B4A" w:rsidP="000C2B4A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C2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r:id="rId4" w:history="1">
        <w:r w:rsidRPr="000C2B4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4</w:t>
        </w:r>
      </w:hyperlink>
      <w:r w:rsidRPr="000C2B4A">
        <w:rPr>
          <w:rFonts w:ascii="Times New Roman" w:eastAsia="Calibri" w:hAnsi="Times New Roman" w:cs="Times New Roman"/>
          <w:sz w:val="28"/>
          <w:szCs w:val="28"/>
          <w:lang w:eastAsia="ru-RU"/>
        </w:rPr>
        <w:t>3 Правил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приема Академии</w:t>
      </w:r>
      <w:r w:rsidRPr="000C2B4A">
        <w:rPr>
          <w:rFonts w:ascii="Times New Roman" w:eastAsia="Calibri" w:hAnsi="Times New Roman" w:cs="Times New Roman"/>
          <w:sz w:val="28"/>
          <w:szCs w:val="28"/>
          <w:lang w:eastAsia="ru-RU"/>
        </w:rPr>
        <w:t>, документы, подтверждающие их отнесение к числу лиц, указанных в соответствующих международных договорах.</w:t>
      </w:r>
    </w:p>
    <w:p w:rsidR="000C2B4A" w:rsidRPr="000C2B4A" w:rsidRDefault="000C2B4A" w:rsidP="000C2B4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0C2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Иностранные граждане и лица без гражданства, являющиеся соотечественниками, проживающими за рубежом (далее - соотечественники), представляют помимо документов, указанных в </w:t>
      </w:r>
      <w:hyperlink r:id="rId5" w:history="1">
        <w:r w:rsidRPr="000C2B4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4</w:t>
        </w:r>
      </w:hyperlink>
      <w:r w:rsidRPr="000C2B4A">
        <w:rPr>
          <w:rFonts w:ascii="Times New Roman" w:eastAsia="Calibri" w:hAnsi="Times New Roman" w:cs="Times New Roman"/>
          <w:sz w:val="28"/>
          <w:szCs w:val="28"/>
          <w:lang w:eastAsia="ru-RU"/>
        </w:rPr>
        <w:t>3 Правил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приема Академии</w:t>
      </w:r>
      <w:r w:rsidRPr="000C2B4A">
        <w:rPr>
          <w:rFonts w:ascii="Times New Roman" w:eastAsia="Calibri" w:hAnsi="Times New Roman" w:cs="Times New Roman"/>
          <w:sz w:val="28"/>
          <w:szCs w:val="28"/>
          <w:lang w:eastAsia="ru-RU"/>
        </w:rPr>
        <w:t>, оригиналы или копии документов, предусмотренных статьей 17 Федерального закона от 24.05.1999 № 99-ФЗ «О государственной политике Российской Федерации в отношении соотечественников за рубежом».</w:t>
      </w:r>
    </w:p>
    <w:p w:rsidR="000C2B4A" w:rsidRPr="000C2B4A" w:rsidRDefault="000C2B4A" w:rsidP="000C2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B4A">
        <w:rPr>
          <w:rFonts w:ascii="Times New Roman" w:eastAsia="Calibri" w:hAnsi="Times New Roman" w:cs="Times New Roman"/>
          <w:sz w:val="28"/>
          <w:szCs w:val="28"/>
          <w:lang w:eastAsia="ru-RU"/>
        </w:rPr>
        <w:t>На соотечественников не распространяются особые права при приеме на обучение по программам бакалавриата, предоставляемые в соответствии с Федеральным законом № 273-ФЗ, если иное не предусмотрено международным договором Российской Федерации.</w:t>
      </w:r>
    </w:p>
    <w:p w:rsidR="000C2B4A" w:rsidRPr="000C2B4A" w:rsidRDefault="000C2B4A" w:rsidP="000C2B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0C2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 приеме на обучение по договорам об оказании платных образовательных услуг Академия самостоятельно устанавливает количество и перечень вступительных испытаний для иностранных граждан и лиц без гражданства (далее – вступительные испытания, установленные для иностранных граждан). </w:t>
      </w:r>
    </w:p>
    <w:p w:rsidR="000C2B4A" w:rsidRPr="000C2B4A" w:rsidRDefault="000C2B4A" w:rsidP="000C2B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Академия самостоятельно выделяет количество мест для приема по результатам вступительных испытаний, установленных для иностранных граждан, и проводит отдельный конкурс на эти места. </w:t>
      </w:r>
    </w:p>
    <w:p w:rsidR="000C2B4A" w:rsidRPr="000C2B4A" w:rsidRDefault="000C2B4A" w:rsidP="000C2B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B4A">
        <w:rPr>
          <w:rFonts w:ascii="Times New Roman" w:eastAsia="Calibri" w:hAnsi="Times New Roman" w:cs="Times New Roman"/>
          <w:sz w:val="28"/>
          <w:szCs w:val="28"/>
          <w:lang w:eastAsia="ru-RU"/>
        </w:rPr>
        <w:t>Для иностранных граждан, поступающих на места по договорам об оказании платных образовательных услуг в рамках отдельного конкурса, Академия устанавливает два общеобразовательных вступительных испытания.</w:t>
      </w:r>
      <w:r w:rsidRPr="000C2B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C2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C2B4A" w:rsidRPr="000C2B4A" w:rsidRDefault="000C2B4A" w:rsidP="000C2B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B4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Вступительные испытания для иностранных граждан, поступающих на места по договорам об оказании платных образовательных услуг в рамках отдельного конкурса, проводятся в форме письменного тестирования и (или) собеседования (устно). </w:t>
      </w:r>
    </w:p>
    <w:p w:rsidR="000C2B4A" w:rsidRPr="000C2B4A" w:rsidRDefault="000C2B4A" w:rsidP="000C2B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B4A">
        <w:rPr>
          <w:rFonts w:ascii="Times New Roman" w:eastAsia="Calibri" w:hAnsi="Times New Roman" w:cs="Times New Roman"/>
          <w:sz w:val="28"/>
          <w:szCs w:val="28"/>
          <w:lang w:eastAsia="ru-RU"/>
        </w:rPr>
        <w:t>По желанию поступающего ему может быть предоставлена возможность сдавать более одного вступительного испытания в один день.</w:t>
      </w:r>
    </w:p>
    <w:p w:rsidR="000C2B4A" w:rsidRPr="000C2B4A" w:rsidRDefault="000C2B4A" w:rsidP="000C2B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B4A">
        <w:rPr>
          <w:rFonts w:ascii="Times New Roman" w:eastAsia="Calibri" w:hAnsi="Times New Roman" w:cs="Times New Roman"/>
          <w:sz w:val="28"/>
          <w:szCs w:val="28"/>
          <w:lang w:eastAsia="ru-RU"/>
        </w:rPr>
        <w:t>В заявлении о согласии на зачисление поступающий указывает, в соответствии с результатами какого конкурса он хочет быть зачисленным.</w:t>
      </w:r>
    </w:p>
    <w:p w:rsidR="000C2B4A" w:rsidRPr="000C2B4A" w:rsidRDefault="000C2B4A" w:rsidP="000C2B4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0C2B4A">
        <w:rPr>
          <w:rFonts w:ascii="Times New Roman" w:eastAsia="Calibri" w:hAnsi="Times New Roman" w:cs="Times New Roman"/>
          <w:sz w:val="28"/>
          <w:szCs w:val="28"/>
          <w:lang w:eastAsia="ru-RU"/>
        </w:rPr>
        <w:t>. При подаче документов в Академию иностранный гражданин или лицо без гражданства представляет в соответствии с подпунктом 1 пункта 43 Правил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приема Академии</w:t>
      </w:r>
      <w:bookmarkStart w:id="0" w:name="_GoBack"/>
      <w:bookmarkEnd w:id="0"/>
      <w:r w:rsidRPr="000C2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оригинал или копию документа, удостоверяющего личность, гражданство,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</w:t>
      </w:r>
    </w:p>
    <w:p w:rsidR="00004824" w:rsidRDefault="00004824"/>
    <w:sectPr w:rsidR="0000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4A"/>
    <w:rsid w:val="00004824"/>
    <w:rsid w:val="000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0480-A999-4EF6-876A-98B9853B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EB2F3668D11BCB49C999BB394FF1DA4F50D6854BBD6560271C0603D6690FB0F71BBAEE20854C29621D3D1E4F1E95EFFE3FCE3D14B3ADD0g1O3S" TargetMode="External"/><Relationship Id="rId4" Type="http://schemas.openxmlformats.org/officeDocument/2006/relationships/hyperlink" Target="consultantplus://offline/ref=85EB2F3668D11BCB49C999BB394FF1DA4F50D6854BBD6560271C0603D6690FB0F71BBAEE20854C29621D3D1E4F1E95EFFE3FCE3D14B3ADD0g1O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1</cp:revision>
  <dcterms:created xsi:type="dcterms:W3CDTF">2023-04-18T10:04:00Z</dcterms:created>
  <dcterms:modified xsi:type="dcterms:W3CDTF">2023-04-18T10:11:00Z</dcterms:modified>
</cp:coreProperties>
</file>