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EF" w:rsidRPr="00B52AEF" w:rsidRDefault="00B52AEF" w:rsidP="00B5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52AEF">
        <w:rPr>
          <w:rFonts w:ascii="Times New Roman" w:eastAsia="Times New Roman" w:hAnsi="Times New Roman" w:cs="Times New Roman"/>
          <w:b/>
          <w:sz w:val="36"/>
          <w:szCs w:val="36"/>
        </w:rPr>
        <w:t xml:space="preserve">III. Особые права при приеме на </w:t>
      </w:r>
      <w:proofErr w:type="gramStart"/>
      <w:r w:rsidRPr="00B52AEF">
        <w:rPr>
          <w:rFonts w:ascii="Times New Roman" w:eastAsia="Times New Roman" w:hAnsi="Times New Roman" w:cs="Times New Roman"/>
          <w:b/>
          <w:sz w:val="36"/>
          <w:szCs w:val="36"/>
        </w:rPr>
        <w:t>обучение по программам</w:t>
      </w:r>
      <w:proofErr w:type="gramEnd"/>
      <w:r w:rsidRPr="00B52AEF">
        <w:rPr>
          <w:rFonts w:ascii="Times New Roman" w:eastAsia="Times New Roman" w:hAnsi="Times New Roman" w:cs="Times New Roman"/>
          <w:b/>
          <w:sz w:val="36"/>
          <w:szCs w:val="36"/>
        </w:rPr>
        <w:t xml:space="preserve"> бакалавриата</w:t>
      </w:r>
    </w:p>
    <w:p w:rsidR="00B52AEF" w:rsidRPr="00B52AEF" w:rsidRDefault="00B52AEF" w:rsidP="00B52AE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AEF">
        <w:rPr>
          <w:rFonts w:ascii="Times New Roman" w:eastAsia="Times New Roman" w:hAnsi="Times New Roman" w:cs="Times New Roman"/>
          <w:b/>
          <w:sz w:val="28"/>
          <w:szCs w:val="28"/>
        </w:rPr>
        <w:t>(извлечено из Правил приема в РГАИС на 201</w:t>
      </w:r>
      <w:r w:rsidR="00F8257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52AEF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F8257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B52AE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год)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29. Право на прием без вступительных испытаний имеют: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  <w:proofErr w:type="gramEnd"/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специальностям и (или) направлениям подготовки, соответствующим профилю всеукраинской ученической олимпиады или международной олимпиады, 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- в течение 4 лет, следующих за годом проведения соответствующей олимпиады, если указанные победители, призеры и члены сборных команд относятся к числу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лиц, указанных в части 3.1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5 Федерального закона № 84-ФЗ от 5 мая 2014 г.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3) чемпионы и призеры Олимпийских игр, </w:t>
      </w:r>
      <w:proofErr w:type="spellStart"/>
      <w:r w:rsidRPr="00A93990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игр и </w:t>
      </w:r>
      <w:proofErr w:type="spellStart"/>
      <w:r w:rsidRPr="00A93990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A93990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игр и </w:t>
      </w:r>
      <w:proofErr w:type="spellStart"/>
      <w:r w:rsidRPr="00A93990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игр (далее - чемпионы (призеры) в области спорта), по специальностям и (или) направлениям подготовки в области физической культуры и спорта. </w:t>
      </w:r>
      <w:proofErr w:type="gramEnd"/>
    </w:p>
    <w:p w:rsidR="00F82570" w:rsidRPr="00A93990" w:rsidRDefault="00F82570" w:rsidP="00F825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proofErr w:type="gramStart"/>
      <w:r w:rsidRPr="00B20395">
        <w:rPr>
          <w:rFonts w:ascii="Times New Roman" w:eastAsia="Times New Roman" w:hAnsi="Times New Roman" w:cs="Times New Roman"/>
          <w:sz w:val="28"/>
          <w:szCs w:val="28"/>
        </w:rPr>
        <w:t xml:space="preserve">Право на прием на обучение в пределах особой квоты имеют дети-инвалиды, инвалиды I и II групп, инвалиды с детства, инвалиды вследствие </w:t>
      </w:r>
      <w:r w:rsidRPr="00B203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</w:t>
      </w:r>
      <w:hyperlink r:id="rId5" w:history="1">
        <w:r w:rsidRPr="00B20395">
          <w:rPr>
            <w:rFonts w:ascii="Times New Roman" w:eastAsia="Times New Roman" w:hAnsi="Times New Roman" w:cs="Times New Roman"/>
            <w:sz w:val="28"/>
            <w:szCs w:val="28"/>
          </w:rPr>
          <w:t>подпунктах</w:t>
        </w:r>
        <w:proofErr w:type="gramEnd"/>
        <w:r w:rsidRPr="00B20395">
          <w:rPr>
            <w:rFonts w:ascii="Times New Roman" w:eastAsia="Times New Roman" w:hAnsi="Times New Roman" w:cs="Times New Roman"/>
            <w:sz w:val="28"/>
            <w:szCs w:val="28"/>
          </w:rPr>
          <w:t xml:space="preserve"> 1</w:t>
        </w:r>
      </w:hyperlink>
      <w:r w:rsidRPr="00B2039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6" w:history="1">
        <w:r w:rsidRPr="00B20395">
          <w:rPr>
            <w:rFonts w:ascii="Times New Roman" w:eastAsia="Times New Roman" w:hAnsi="Times New Roman" w:cs="Times New Roman"/>
            <w:sz w:val="28"/>
            <w:szCs w:val="28"/>
          </w:rPr>
          <w:t>4 пункта 1 статьи 3</w:t>
        </w:r>
      </w:hyperlink>
      <w:r w:rsidRPr="00B2039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 января </w:t>
      </w:r>
      <w:r>
        <w:rPr>
          <w:rFonts w:ascii="Times New Roman" w:eastAsia="Times New Roman" w:hAnsi="Times New Roman" w:cs="Times New Roman"/>
          <w:sz w:val="28"/>
          <w:szCs w:val="28"/>
        </w:rPr>
        <w:t>1995 г. N 5-ФЗ «О ветеранах».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31. Преимущественное право зачисления предоставляется следующим лицам: 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2) дети-инвалиды, инвалиды I и II групп;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</w:t>
      </w:r>
      <w:r w:rsidRPr="00A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ой Федерации от 15 мая 1991 г. №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1244-1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</w:t>
      </w:r>
      <w:r>
        <w:rPr>
          <w:rFonts w:ascii="Times New Roman" w:eastAsia="Times New Roman" w:hAnsi="Times New Roman" w:cs="Times New Roman"/>
          <w:sz w:val="28"/>
          <w:szCs w:val="28"/>
        </w:rPr>
        <w:t>рофы на Чернобыльской АЭС»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F82570" w:rsidRDefault="00F82570" w:rsidP="00F82570">
      <w:pPr>
        <w:spacing w:after="0" w:line="312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5306F3">
        <w:rPr>
          <w:rFonts w:ascii="Times New Roman" w:hAnsi="Times New Roman" w:cs="Times New Roman"/>
          <w:sz w:val="28"/>
          <w:szCs w:val="28"/>
        </w:rPr>
        <w:t xml:space="preserve"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</w:t>
      </w:r>
      <w:r w:rsidRPr="005306F3">
        <w:rPr>
          <w:rFonts w:ascii="Times New Roman" w:hAnsi="Times New Roman" w:cs="Times New Roman"/>
          <w:sz w:val="28"/>
          <w:szCs w:val="28"/>
        </w:rPr>
        <w:lastRenderedPageBreak/>
        <w:t>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5306F3">
        <w:rPr>
          <w:rFonts w:ascii="Times New Roman" w:hAnsi="Times New Roman" w:cs="Times New Roman"/>
          <w:sz w:val="28"/>
          <w:szCs w:val="28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службы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подпунктами «б» - «г»</w:t>
      </w:r>
      <w:r w:rsidRPr="00A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пункта 1, подпун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ктом «а» пункта 2 и подпунктами «а» - «в»</w:t>
      </w:r>
      <w:r w:rsidRPr="00A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пункта 3 статьи 51 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закона от 28 марта 1998 г. № 53-ФЗ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11) инвалиды войны, участники боевых действий, а также ветераны боевых действий из числа лиц, указанных в </w:t>
      </w:r>
      <w:r w:rsidRPr="00A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подпунктах 1 - 4 пункта 1 статьи 3 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Федерально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закона от 12 января 1995 г. № 5-ФЗ «О ветеранах»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Pr="005306F3">
        <w:rPr>
          <w:rFonts w:ascii="Times New Roman" w:hAnsi="Times New Roman" w:cs="Times New Roman"/>
          <w:sz w:val="28"/>
          <w:szCs w:val="28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530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6F3">
        <w:rPr>
          <w:rFonts w:ascii="Times New Roman" w:hAnsi="Times New Roman" w:cs="Times New Roman"/>
          <w:sz w:val="28"/>
          <w:szCs w:val="28"/>
        </w:rPr>
        <w:t xml:space="preserve">и захоронению радиоактивных веществ, а также непосредственные участники ликвидации последствий этих </w:t>
      </w:r>
      <w:r w:rsidRPr="005306F3">
        <w:rPr>
          <w:rFonts w:ascii="Times New Roman" w:hAnsi="Times New Roman" w:cs="Times New Roman"/>
          <w:sz w:val="28"/>
          <w:szCs w:val="28"/>
        </w:rPr>
        <w:lastRenderedPageBreak/>
        <w:t>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</w:t>
      </w:r>
      <w:proofErr w:type="gramEnd"/>
      <w:r w:rsidRPr="005306F3">
        <w:rPr>
          <w:rFonts w:ascii="Times New Roman" w:hAnsi="Times New Roman" w:cs="Times New Roman"/>
          <w:sz w:val="28"/>
          <w:szCs w:val="28"/>
        </w:rPr>
        <w:t xml:space="preserve"> службы Государственной противопожарной службы);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Pr="005306F3">
        <w:rPr>
          <w:rFonts w:ascii="Times New Roman" w:hAnsi="Times New Roman" w:cs="Times New Roman"/>
          <w:sz w:val="28"/>
          <w:szCs w:val="28"/>
        </w:rPr>
        <w:t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32. 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по направлениям подготовки, соответствующим профилю олимпиады школьников:</w:t>
      </w:r>
      <w:proofErr w:type="gramEnd"/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прием без вступительных испытаний на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бак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алавриата 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направлениям подготовки, соответствующим профилю олимпиады школьников;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льников 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профильной и (или) профессиональной направленности, предусмотренные </w:t>
      </w:r>
      <w:r w:rsidRPr="00A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частями 7 и 8 статьи 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273-ФЗ (далее - право на 100 баллов).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Особые права, указанные в </w:t>
      </w:r>
      <w:r w:rsidRPr="00A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подпунктах 1 и 2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F8257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proofErr w:type="gramStart"/>
      <w:r w:rsidRPr="001614C5">
        <w:rPr>
          <w:rFonts w:ascii="Times New Roman" w:eastAsia="Times New Roman" w:hAnsi="Times New Roman" w:cs="Times New Roman"/>
          <w:sz w:val="28"/>
          <w:szCs w:val="28"/>
        </w:rPr>
        <w:t xml:space="preserve">Лицам, указанным в </w:t>
      </w:r>
      <w:hyperlink w:anchor="P225" w:history="1">
        <w:r w:rsidRPr="001614C5">
          <w:rPr>
            <w:rFonts w:ascii="Times New Roman" w:eastAsia="Times New Roman" w:hAnsi="Times New Roman" w:cs="Times New Roman"/>
            <w:sz w:val="28"/>
            <w:szCs w:val="28"/>
          </w:rPr>
          <w:t>пунктах 29</w:t>
        </w:r>
      </w:hyperlink>
      <w:r w:rsidRPr="001614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277" w:history="1">
        <w:r w:rsidRPr="001614C5">
          <w:rPr>
            <w:rFonts w:ascii="Times New Roman" w:eastAsia="Times New Roman" w:hAnsi="Times New Roman" w:cs="Times New Roman"/>
            <w:sz w:val="28"/>
            <w:szCs w:val="28"/>
          </w:rPr>
          <w:t>33</w:t>
        </w:r>
      </w:hyperlink>
      <w:r w:rsidRPr="001614C5">
        <w:rPr>
          <w:rFonts w:ascii="Times New Roman" w:eastAsia="Times New Roman" w:hAnsi="Times New Roman" w:cs="Times New Roman"/>
          <w:sz w:val="28"/>
          <w:szCs w:val="28"/>
        </w:rPr>
        <w:t xml:space="preserve"> Правил, предоставляется в течение сроков, указанных в </w:t>
      </w:r>
      <w:hyperlink w:anchor="P225" w:history="1">
        <w:r w:rsidRPr="001614C5">
          <w:rPr>
            <w:rFonts w:ascii="Times New Roman" w:eastAsia="Times New Roman" w:hAnsi="Times New Roman" w:cs="Times New Roman"/>
            <w:sz w:val="28"/>
            <w:szCs w:val="28"/>
          </w:rPr>
          <w:t>пунктах 29</w:t>
        </w:r>
      </w:hyperlink>
      <w:r w:rsidRPr="001614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277" w:history="1">
        <w:r w:rsidRPr="001614C5">
          <w:rPr>
            <w:rFonts w:ascii="Times New Roman" w:eastAsia="Times New Roman" w:hAnsi="Times New Roman" w:cs="Times New Roman"/>
            <w:sz w:val="28"/>
            <w:szCs w:val="28"/>
          </w:rPr>
          <w:t>33</w:t>
        </w:r>
      </w:hyperlink>
      <w:r w:rsidRPr="001614C5">
        <w:rPr>
          <w:rFonts w:ascii="Times New Roman" w:eastAsia="Times New Roman" w:hAnsi="Times New Roman" w:cs="Times New Roman"/>
          <w:sz w:val="28"/>
          <w:szCs w:val="28"/>
        </w:rPr>
        <w:t xml:space="preserve"> Правил, преимущество посредством приравнивания к лицам, набравшим максимальное количество баллов ЕГЭ (100 баллов) по общеобразовательному предмету профильной и (или) профессиональной направленности, предусмотренного </w:t>
      </w:r>
      <w:hyperlink r:id="rId7" w:history="1">
        <w:r w:rsidRPr="001614C5">
          <w:rPr>
            <w:rFonts w:ascii="Times New Roman" w:eastAsia="Times New Roman" w:hAnsi="Times New Roman" w:cs="Times New Roman"/>
            <w:sz w:val="28"/>
            <w:szCs w:val="28"/>
          </w:rPr>
          <w:t>частями 7</w:t>
        </w:r>
      </w:hyperlink>
      <w:r w:rsidRPr="001614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8" w:history="1">
        <w:r w:rsidRPr="001614C5">
          <w:rPr>
            <w:rFonts w:ascii="Times New Roman" w:eastAsia="Times New Roman" w:hAnsi="Times New Roman" w:cs="Times New Roman"/>
            <w:sz w:val="28"/>
            <w:szCs w:val="28"/>
          </w:rPr>
          <w:t>8 статьи 70</w:t>
        </w:r>
      </w:hyperlink>
      <w:r w:rsidRPr="001614C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N 273-ФЗ, если общеобразовательный предмет или дополнительное вступительное испытание соответствует профилю олимпиады</w:t>
      </w:r>
      <w:proofErr w:type="gramEnd"/>
      <w:r w:rsidRPr="001614C5">
        <w:rPr>
          <w:rFonts w:ascii="Times New Roman" w:eastAsia="Times New Roman" w:hAnsi="Times New Roman" w:cs="Times New Roman"/>
          <w:sz w:val="28"/>
          <w:szCs w:val="28"/>
        </w:rPr>
        <w:t xml:space="preserve"> или статусу чемпиона (призера) в области спорта.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победителям и призерам олимпиад школьников особых прав и преимуществ, указанных в </w:t>
      </w:r>
      <w:r w:rsidRPr="00A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пунктах 33 и 34 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Правила, Академия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общеобразовательной программе должны быть получены результаты победителя (призера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>) для предоставления соответствующего особого права или преимущества.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По олимпиадам школьников одного профиля (в случае установления перечня олимпиад - в рамках установленного перечня):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36. Для предоставления особых прав, указанных в </w:t>
      </w:r>
      <w:r w:rsidRPr="00A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подпунктах 1 и 2 пункта 29 и пункте 33 Правил, и преимущества, указанного в пункте 34 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Правил, Академии самостоятельно устанавливает соответствие профиля олимпиад специальностям и направлениям подготовки, а также соответствие профиля олимпиад (статуса чемпиона (призера) в области спорта) общеобразовательным предметам и дополнительным вступительным испытаниям.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При приеме на обучение по одной образовательной программе особые права, предусмотренные </w:t>
      </w:r>
      <w:r w:rsidRPr="00A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пунктами 29 и 33 Правил, и преимущество, предусмотренное пунктом 34 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Правил, не могут различаться при приеме для обучения в Академии и при приеме на различные формы обучения, а также при приеме на места в пределах особой квоты, на места в пределах целевой квоты, на основные места в рамках контрольных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цифр и на места по договорам об оказании платных образовательных услуг.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38. Особые права, указанные в </w:t>
      </w:r>
      <w:r w:rsidRPr="00A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33 Правил, и преимущество, указанное в пункте 34 Правил,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Академией: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использования особого права, указанного в подпункте 1 пункта 33 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Правил, - по общеобразовательному предмету, соответствующему профилю олимпиады.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Указанный общеобразовательный предмет выбирается Академией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в случае, если в указанном перечне не установлены общеобразовательные предметы, по которым проводится ЕГЭ, - устанавливается Академией самостоятельно; </w:t>
      </w:r>
      <w:proofErr w:type="gramEnd"/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использования особого права, указанного в подпункте 2 пункта 33 Правил, или преимущества, указанного в пункте 34 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Правил, - по общеобразовательному предмету, соответствующему вступительному испытанию.</w:t>
      </w:r>
    </w:p>
    <w:p w:rsidR="00F82570" w:rsidRPr="00A93990" w:rsidRDefault="00F82570" w:rsidP="00F82570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Академия устанавливает указанное количество баллов в размере не менее 75 баллов.</w:t>
      </w:r>
    </w:p>
    <w:p w:rsidR="00B315B5" w:rsidRDefault="00B315B5" w:rsidP="00F82570">
      <w:pPr>
        <w:spacing w:after="0" w:line="312" w:lineRule="auto"/>
        <w:ind w:firstLine="544"/>
        <w:jc w:val="both"/>
      </w:pPr>
    </w:p>
    <w:sectPr w:rsidR="00B315B5" w:rsidSect="00B3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EF"/>
    <w:rsid w:val="004C0D5D"/>
    <w:rsid w:val="006D1E5E"/>
    <w:rsid w:val="007C5734"/>
    <w:rsid w:val="00B315B5"/>
    <w:rsid w:val="00B52AEF"/>
    <w:rsid w:val="00BA67E5"/>
    <w:rsid w:val="00D658EA"/>
    <w:rsid w:val="00F8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C0E6ECDF2ECB7B53987363BB228C645B6C672A5DB137B8DB9292288029122D05D964FC5F3918Cz5p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4C0E6ECDF2ECB7B53987363BB228C645B6C672A5DB137B8DB9292288029122D05D964FC5F3918Cz5p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E915EE3F2DFAD0BDCF8FD8A8E3374178F2D88D817E23DEEC71C67BDD859E61ED5D04CB9338DA98W5MEO" TargetMode="External"/><Relationship Id="rId5" Type="http://schemas.openxmlformats.org/officeDocument/2006/relationships/hyperlink" Target="consultantplus://offline/ref=76E915EE3F2DFAD0BDCF8FD8A8E3374178F2D88D817E23DEEC71C67BDD859E61ED5D04CB9338D992W5M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Учебный отдел 3</cp:lastModifiedBy>
  <cp:revision>3</cp:revision>
  <dcterms:created xsi:type="dcterms:W3CDTF">2017-09-25T09:22:00Z</dcterms:created>
  <dcterms:modified xsi:type="dcterms:W3CDTF">2018-09-29T15:37:00Z</dcterms:modified>
</cp:coreProperties>
</file>